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86" w:rsidRDefault="00173F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8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2457"/>
        <w:gridCol w:w="3393"/>
        <w:gridCol w:w="1800"/>
        <w:gridCol w:w="1800"/>
      </w:tblGrid>
      <w:tr w:rsidR="00173F86">
        <w:tc>
          <w:tcPr>
            <w:tcW w:w="1548" w:type="dxa"/>
          </w:tcPr>
          <w:p w:rsidR="00173F86" w:rsidRDefault="003B47DA">
            <w:pPr>
              <w:rPr>
                <w:smallCaps/>
              </w:rPr>
            </w:pPr>
            <w:r>
              <w:rPr>
                <w:b/>
                <w:smallCaps/>
              </w:rPr>
              <w:t>DAY</w:t>
            </w:r>
          </w:p>
        </w:tc>
        <w:tc>
          <w:tcPr>
            <w:tcW w:w="2880" w:type="dxa"/>
          </w:tcPr>
          <w:p w:rsidR="00173F86" w:rsidRDefault="003B47DA">
            <w:pPr>
              <w:rPr>
                <w:smallCaps/>
              </w:rPr>
            </w:pPr>
            <w:r>
              <w:rPr>
                <w:b/>
                <w:smallCaps/>
              </w:rPr>
              <w:t>TOPIC/FOCUS ALONG WITH THE STATE STANDARD THAT IS ADDRESED</w:t>
            </w:r>
            <w:r>
              <w:rPr>
                <w:smallCaps/>
              </w:rPr>
              <w:t xml:space="preserve"> (</w:t>
            </w:r>
            <w:r>
              <w:rPr>
                <w:smallCaps/>
                <w:sz w:val="20"/>
                <w:szCs w:val="20"/>
              </w:rPr>
              <w:t xml:space="preserve">WHAT </w:t>
            </w:r>
            <w:proofErr w:type="gramStart"/>
            <w:r>
              <w:rPr>
                <w:smallCaps/>
                <w:sz w:val="20"/>
                <w:szCs w:val="20"/>
              </w:rPr>
              <w:t>IS THE STATE STANDARD YOU ARE ADDRESSING</w:t>
            </w:r>
            <w:proofErr w:type="gramEnd"/>
            <w:r>
              <w:rPr>
                <w:smallCaps/>
                <w:sz w:val="20"/>
                <w:szCs w:val="20"/>
              </w:rPr>
              <w:t xml:space="preserve"> AND THE MAIN CONCEPT(S) FROM THE STATE STANDARDS THAT YOU WILL TEACH?) </w:t>
            </w:r>
          </w:p>
        </w:tc>
        <w:tc>
          <w:tcPr>
            <w:tcW w:w="2457" w:type="dxa"/>
          </w:tcPr>
          <w:p w:rsidR="00173F86" w:rsidRDefault="003B47DA">
            <w:pPr>
              <w:rPr>
                <w:smallCaps/>
              </w:rPr>
            </w:pPr>
            <w:r>
              <w:rPr>
                <w:b/>
                <w:smallCaps/>
              </w:rPr>
              <w:t>LEARNING OBJECTIVES</w:t>
            </w:r>
            <w:r>
              <w:rPr>
                <w:smallCaps/>
              </w:rPr>
              <w:t xml:space="preserve"> </w:t>
            </w:r>
            <w:r>
              <w:rPr>
                <w:smallCaps/>
                <w:sz w:val="20"/>
                <w:szCs w:val="20"/>
              </w:rPr>
              <w:t>(WHAT ARE THE LEARNING OBJECTIVES INCLUDED UNDER THE MAIN CONTENT?)</w:t>
            </w:r>
          </w:p>
        </w:tc>
        <w:tc>
          <w:tcPr>
            <w:tcW w:w="3393" w:type="dxa"/>
          </w:tcPr>
          <w:p w:rsidR="00173F86" w:rsidRDefault="003B47DA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ACTIVITIES/PROCEDURE AND RESOURCES </w:t>
            </w:r>
          </w:p>
          <w:p w:rsidR="00173F86" w:rsidRDefault="003B47DA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(WHAT INSTRUCTIONAL STRATEGIES WILL YOU USE?  WHAT MATERIALS WILL YOU NEED?)</w:t>
            </w:r>
          </w:p>
        </w:tc>
        <w:tc>
          <w:tcPr>
            <w:tcW w:w="3600" w:type="dxa"/>
            <w:gridSpan w:val="2"/>
          </w:tcPr>
          <w:p w:rsidR="00173F86" w:rsidRDefault="003B47DA">
            <w:pPr>
              <w:pStyle w:val="Heading1"/>
            </w:pPr>
            <w:r>
              <w:t>ASSESSMENTS</w:t>
            </w:r>
          </w:p>
          <w:p w:rsidR="00173F86" w:rsidRDefault="003B47DA">
            <w:pPr>
              <w:pStyle w:val="Heading1"/>
              <w:rPr>
                <w:smallCaps/>
              </w:rPr>
            </w:pPr>
            <w:r>
              <w:rPr>
                <w:smallCaps/>
              </w:rPr>
              <w:t xml:space="preserve">(HOW WILL YOU ASSESS STUDENT LEARNING? </w:t>
            </w:r>
          </w:p>
          <w:p w:rsidR="00173F86" w:rsidRDefault="003B47DA">
            <w:pPr>
              <w:pStyle w:val="Heading1"/>
            </w:pPr>
            <w:bookmarkStart w:id="0" w:name="_gjdgxs" w:colFirst="0" w:colLast="0"/>
            <w:bookmarkEnd w:id="0"/>
            <w:r>
              <w:rPr>
                <w:smallCaps/>
              </w:rPr>
              <w:t>(</w:t>
            </w:r>
            <w:r>
              <w:rPr>
                <w:b w:val="0"/>
                <w:smallCaps/>
                <w:sz w:val="20"/>
                <w:szCs w:val="20"/>
              </w:rPr>
              <w:t>NOTE THAT YOU DO NOT N</w:t>
            </w:r>
            <w:r>
              <w:rPr>
                <w:b w:val="0"/>
                <w:smallCaps/>
                <w:sz w:val="20"/>
                <w:szCs w:val="20"/>
              </w:rPr>
              <w:t>EED TO ASSESS EVERYDAY…..THOUGH YOU WILL NEED A MINIMUM OF 3 ASSESSMENTS</w:t>
            </w:r>
            <w:r>
              <w:rPr>
                <w:smallCaps/>
              </w:rPr>
              <w:t>)</w:t>
            </w:r>
          </w:p>
          <w:p w:rsidR="00173F86" w:rsidRDefault="00173F86"/>
          <w:p w:rsidR="00173F86" w:rsidRDefault="003B47DA">
            <w:r>
              <w:t>Formative                    Summative</w:t>
            </w:r>
          </w:p>
        </w:tc>
      </w:tr>
      <w:tr w:rsidR="00173F86">
        <w:trPr>
          <w:trHeight w:val="1583"/>
        </w:trPr>
        <w:tc>
          <w:tcPr>
            <w:tcW w:w="1548" w:type="dxa"/>
          </w:tcPr>
          <w:p w:rsidR="00173F86" w:rsidRDefault="003B47D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</w:tcPr>
          <w:p w:rsidR="00173F86" w:rsidRDefault="003B47DA">
            <w:r>
              <w:rPr>
                <w:b/>
              </w:rPr>
              <w:t xml:space="preserve">Topic: </w:t>
            </w:r>
            <w:r>
              <w:t>Visualizing and Representing Multiplication as repeated addition of identically sized groups</w:t>
            </w:r>
          </w:p>
          <w:p w:rsidR="00173F86" w:rsidRDefault="003B47DA">
            <w:pPr>
              <w:rPr>
                <w:color w:val="373737"/>
                <w:sz w:val="18"/>
                <w:szCs w:val="18"/>
              </w:rPr>
            </w:pPr>
            <w:r>
              <w:rPr>
                <w:b/>
              </w:rPr>
              <w:t>Standard:</w:t>
            </w:r>
            <w:hyperlink r:id="rId6">
              <w:r>
                <w:rPr>
                  <w:color w:val="373737"/>
                  <w:sz w:val="18"/>
                  <w:szCs w:val="18"/>
                </w:rPr>
                <w:t>CCSS.MATH.CONTENT.3.OA.A.1</w:t>
              </w:r>
            </w:hyperlink>
          </w:p>
          <w:p w:rsidR="00173F86" w:rsidRDefault="003B47DA">
            <w:r>
              <w:rPr>
                <w:color w:val="202020"/>
                <w:sz w:val="25"/>
                <w:szCs w:val="25"/>
              </w:rPr>
              <w:t xml:space="preserve">Interpret products of whole numbers, e.g., interpret 5 × 7 as the total number of objects in 5 groups of 7 objects each. </w:t>
            </w:r>
            <w:r>
              <w:rPr>
                <w:i/>
                <w:color w:val="202020"/>
                <w:sz w:val="25"/>
                <w:szCs w:val="25"/>
              </w:rPr>
              <w:t>For example, describe a context in whic</w:t>
            </w:r>
            <w:r>
              <w:rPr>
                <w:i/>
                <w:color w:val="202020"/>
                <w:sz w:val="25"/>
                <w:szCs w:val="25"/>
              </w:rPr>
              <w:t>h a total number of objects can be expressed as 5 × 7</w:t>
            </w:r>
            <w:r>
              <w:rPr>
                <w:color w:val="202020"/>
                <w:sz w:val="25"/>
                <w:szCs w:val="25"/>
              </w:rPr>
              <w:t>.</w:t>
            </w:r>
          </w:p>
        </w:tc>
        <w:tc>
          <w:tcPr>
            <w:tcW w:w="2457" w:type="dxa"/>
          </w:tcPr>
          <w:p w:rsidR="00173F86" w:rsidRDefault="003B47DA">
            <w:pPr>
              <w:ind w:left="90"/>
            </w:pPr>
            <w:r>
              <w:t xml:space="preserve">Students will identify and represent multiplication problems as a number of groups multiplied by a set number of items in each group </w:t>
            </w:r>
          </w:p>
        </w:tc>
        <w:tc>
          <w:tcPr>
            <w:tcW w:w="3393" w:type="dxa"/>
          </w:tcPr>
          <w:p w:rsidR="00173F86" w:rsidRDefault="003B47DA">
            <w:r>
              <w:t xml:space="preserve">Students will engage in an interactive, student-centered </w:t>
            </w:r>
            <w:proofErr w:type="spellStart"/>
            <w:r>
              <w:t>desmos</w:t>
            </w:r>
            <w:proofErr w:type="spellEnd"/>
            <w:r>
              <w:t xml:space="preserve"> act</w:t>
            </w:r>
            <w:r>
              <w:t>ivity where they identify groups, number of items in each group, and product as a review of the fundamental properties of mathematics</w:t>
            </w:r>
          </w:p>
          <w:p w:rsidR="00173F86" w:rsidRDefault="00173F86"/>
          <w:p w:rsidR="00173F86" w:rsidRDefault="00173F86"/>
          <w:p w:rsidR="00173F86" w:rsidRDefault="00173F86"/>
        </w:tc>
        <w:tc>
          <w:tcPr>
            <w:tcW w:w="1800" w:type="dxa"/>
          </w:tcPr>
          <w:p w:rsidR="00173F86" w:rsidRDefault="003B47DA">
            <w:r>
              <w:t xml:space="preserve">Teacher will monitor student progress live in </w:t>
            </w:r>
            <w:proofErr w:type="spellStart"/>
            <w:r>
              <w:t>Desmos</w:t>
            </w:r>
            <w:proofErr w:type="spellEnd"/>
            <w:r>
              <w:t>.  Students should respond correctly to 80% of the questions.  One-</w:t>
            </w:r>
            <w:r>
              <w:t>on-one intervention via zoom will be provided as a follow-up to students who do not score an 80%</w:t>
            </w:r>
          </w:p>
        </w:tc>
        <w:tc>
          <w:tcPr>
            <w:tcW w:w="1800" w:type="dxa"/>
          </w:tcPr>
          <w:p w:rsidR="00173F86" w:rsidRDefault="00173F86"/>
        </w:tc>
      </w:tr>
      <w:tr w:rsidR="00173F86">
        <w:trPr>
          <w:trHeight w:val="2793"/>
        </w:trPr>
        <w:tc>
          <w:tcPr>
            <w:tcW w:w="1548" w:type="dxa"/>
          </w:tcPr>
          <w:p w:rsidR="00173F86" w:rsidRDefault="00173F86"/>
          <w:p w:rsidR="00173F86" w:rsidRDefault="00173F86"/>
          <w:p w:rsidR="00173F86" w:rsidRDefault="003B47DA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173F86" w:rsidRDefault="00173F86"/>
          <w:p w:rsidR="00173F86" w:rsidRDefault="00173F86"/>
        </w:tc>
        <w:tc>
          <w:tcPr>
            <w:tcW w:w="2880" w:type="dxa"/>
          </w:tcPr>
          <w:p w:rsidR="00173F86" w:rsidRDefault="003B47DA">
            <w:r>
              <w:rPr>
                <w:b/>
              </w:rPr>
              <w:t xml:space="preserve">Topic: </w:t>
            </w:r>
            <w:r>
              <w:t>Solving Simple Multiplication Problems in the context of word problems</w:t>
            </w:r>
          </w:p>
          <w:p w:rsidR="00173F86" w:rsidRDefault="003B47DA">
            <w:pPr>
              <w:rPr>
                <w:color w:val="373737"/>
                <w:sz w:val="18"/>
                <w:szCs w:val="18"/>
              </w:rPr>
            </w:pPr>
            <w:r>
              <w:rPr>
                <w:b/>
              </w:rPr>
              <w:t xml:space="preserve">Standard: </w:t>
            </w:r>
            <w:hyperlink r:id="rId7">
              <w:r>
                <w:rPr>
                  <w:color w:val="373737"/>
                  <w:sz w:val="18"/>
                  <w:szCs w:val="18"/>
                </w:rPr>
                <w:t>CCSS.MATH.CONTENT.3.OA.A.3</w:t>
              </w:r>
            </w:hyperlink>
          </w:p>
          <w:p w:rsidR="00173F86" w:rsidRDefault="003B47DA">
            <w:r>
              <w:rPr>
                <w:color w:val="202020"/>
                <w:sz w:val="25"/>
                <w:szCs w:val="25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  <w:r>
              <w:rPr>
                <w:color w:val="202020"/>
                <w:sz w:val="19"/>
                <w:szCs w:val="19"/>
              </w:rPr>
              <w:t>1</w:t>
            </w:r>
          </w:p>
        </w:tc>
        <w:tc>
          <w:tcPr>
            <w:tcW w:w="2457" w:type="dxa"/>
          </w:tcPr>
          <w:p w:rsidR="00173F86" w:rsidRDefault="003B47DA">
            <w:pPr>
              <w:ind w:left="180"/>
            </w:pPr>
            <w:r>
              <w:t xml:space="preserve">Students will </w:t>
            </w:r>
            <w:r>
              <w:t>determine the answer to word problems involving simple multiplication</w:t>
            </w:r>
          </w:p>
        </w:tc>
        <w:tc>
          <w:tcPr>
            <w:tcW w:w="3393" w:type="dxa"/>
          </w:tcPr>
          <w:p w:rsidR="00173F86" w:rsidRDefault="003B47DA">
            <w:r>
              <w:t>Students will complete a guided worksheet while watching an instructional tutorial.  After doing so, students will complete a short formative assessment independently</w:t>
            </w:r>
          </w:p>
        </w:tc>
        <w:tc>
          <w:tcPr>
            <w:tcW w:w="1800" w:type="dxa"/>
          </w:tcPr>
          <w:p w:rsidR="00173F86" w:rsidRDefault="00173F86"/>
        </w:tc>
        <w:tc>
          <w:tcPr>
            <w:tcW w:w="1800" w:type="dxa"/>
          </w:tcPr>
          <w:p w:rsidR="00173F86" w:rsidRDefault="003B47DA">
            <w:r>
              <w:t>Students will comp</w:t>
            </w:r>
            <w:r>
              <w:t>lete an independent worksheet involving multiplication word problems.  Students should score an 80% or higher (⅘ correct).  Those who do not will receive one-on-one intervention via a zoom session</w:t>
            </w:r>
          </w:p>
        </w:tc>
      </w:tr>
      <w:tr w:rsidR="00173F86">
        <w:trPr>
          <w:trHeight w:val="1668"/>
        </w:trPr>
        <w:tc>
          <w:tcPr>
            <w:tcW w:w="1548" w:type="dxa"/>
          </w:tcPr>
          <w:p w:rsidR="00173F86" w:rsidRDefault="003B47D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0" w:type="dxa"/>
          </w:tcPr>
          <w:p w:rsidR="00173F86" w:rsidRDefault="003B47DA">
            <w:r>
              <w:rPr>
                <w:b/>
              </w:rPr>
              <w:t xml:space="preserve">Topic: </w:t>
            </w:r>
            <w:r>
              <w:t>Demonstrating Understanding of the Commut</w:t>
            </w:r>
            <w:r>
              <w:t>ative Property of Mathematics</w:t>
            </w:r>
          </w:p>
          <w:p w:rsidR="00173F86" w:rsidRDefault="003B47DA">
            <w:pPr>
              <w:rPr>
                <w:color w:val="373737"/>
                <w:sz w:val="18"/>
                <w:szCs w:val="18"/>
              </w:rPr>
            </w:pPr>
            <w:r>
              <w:rPr>
                <w:b/>
              </w:rPr>
              <w:t xml:space="preserve">Standard: </w:t>
            </w:r>
            <w:hyperlink r:id="rId8">
              <w:r>
                <w:rPr>
                  <w:color w:val="373737"/>
                  <w:sz w:val="18"/>
                  <w:szCs w:val="18"/>
                </w:rPr>
                <w:t>CCSS.MATH.CONTENT.3.OA.B.5</w:t>
              </w:r>
            </w:hyperlink>
          </w:p>
          <w:p w:rsidR="00173F86" w:rsidRDefault="003B47DA">
            <w:r>
              <w:rPr>
                <w:color w:val="202020"/>
                <w:sz w:val="25"/>
                <w:szCs w:val="25"/>
              </w:rPr>
              <w:t>Apply properties of operations as strategies to multiply and divide.</w:t>
            </w:r>
            <w:r>
              <w:rPr>
                <w:color w:val="202020"/>
                <w:sz w:val="19"/>
                <w:szCs w:val="19"/>
              </w:rPr>
              <w:t>2</w:t>
            </w:r>
            <w:r>
              <w:rPr>
                <w:color w:val="202020"/>
                <w:sz w:val="25"/>
                <w:szCs w:val="25"/>
              </w:rPr>
              <w:t xml:space="preserve"> </w:t>
            </w:r>
            <w:r>
              <w:rPr>
                <w:i/>
                <w:color w:val="202020"/>
                <w:sz w:val="25"/>
                <w:szCs w:val="25"/>
              </w:rPr>
              <w:t>Examples: If 6 × 4 = 24 is known, then 4 × 6 = 2</w:t>
            </w:r>
            <w:r>
              <w:rPr>
                <w:i/>
                <w:color w:val="202020"/>
                <w:sz w:val="25"/>
                <w:szCs w:val="25"/>
              </w:rPr>
              <w:t xml:space="preserve">4 is also known. (Commutative property of </w:t>
            </w:r>
            <w:r>
              <w:rPr>
                <w:i/>
                <w:color w:val="202020"/>
                <w:sz w:val="25"/>
                <w:szCs w:val="25"/>
              </w:rPr>
              <w:lastRenderedPageBreak/>
              <w:t>multiplication.) 3 × 5 × 2 can be found by 3 × 5 = 15, then 15 × 2 = 30, or by 5 × 2 = 10, then 3 × 10 = 30. (Associative property of multiplication.) Knowing that 8 × 5 = 40 and 8 × 2 = 16, one can find 8 × 7 as 8</w:t>
            </w:r>
            <w:r>
              <w:rPr>
                <w:i/>
                <w:color w:val="202020"/>
                <w:sz w:val="25"/>
                <w:szCs w:val="25"/>
              </w:rPr>
              <w:t xml:space="preserve"> × (5 + 2) = (8 × 5) + (8 × 2) = 40 + 16 = 56. (Distributive property.)</w:t>
            </w:r>
          </w:p>
        </w:tc>
        <w:tc>
          <w:tcPr>
            <w:tcW w:w="2457" w:type="dxa"/>
          </w:tcPr>
          <w:p w:rsidR="00173F86" w:rsidRDefault="003B47DA">
            <w:r>
              <w:lastRenderedPageBreak/>
              <w:t>Students will apply the commutative property of mathematics with the aid of arrays</w:t>
            </w:r>
          </w:p>
        </w:tc>
        <w:tc>
          <w:tcPr>
            <w:tcW w:w="3393" w:type="dxa"/>
          </w:tcPr>
          <w:p w:rsidR="00173F86" w:rsidRDefault="003B47DA">
            <w:r>
              <w:t>Students will watch a tutorial on using arrays to visualize and comprehend the commutative property o</w:t>
            </w:r>
            <w:r>
              <w:t>f multiplication and then apply these principles in an independent activity</w:t>
            </w:r>
          </w:p>
        </w:tc>
        <w:tc>
          <w:tcPr>
            <w:tcW w:w="1800" w:type="dxa"/>
          </w:tcPr>
          <w:p w:rsidR="00173F86" w:rsidRDefault="003B47DA">
            <w:r>
              <w:t xml:space="preserve"> </w:t>
            </w:r>
          </w:p>
          <w:p w:rsidR="00173F86" w:rsidRDefault="00173F86"/>
        </w:tc>
        <w:tc>
          <w:tcPr>
            <w:tcW w:w="1800" w:type="dxa"/>
          </w:tcPr>
          <w:p w:rsidR="00173F86" w:rsidRDefault="003B47DA">
            <w:r>
              <w:t xml:space="preserve">Students will complete an independent assessment in google forms.  Students should score a 75% or higher (¾ correct).Those who do not will receive one-on-one intervention </w:t>
            </w:r>
            <w:r>
              <w:lastRenderedPageBreak/>
              <w:t xml:space="preserve">via a </w:t>
            </w:r>
            <w:r>
              <w:t>zoom session</w:t>
            </w:r>
          </w:p>
        </w:tc>
      </w:tr>
      <w:tr w:rsidR="00173F86">
        <w:tc>
          <w:tcPr>
            <w:tcW w:w="1548" w:type="dxa"/>
          </w:tcPr>
          <w:p w:rsidR="00173F86" w:rsidRDefault="003B47DA">
            <w:pPr>
              <w:rPr>
                <w:b/>
              </w:rPr>
            </w:pPr>
            <w:r>
              <w:rPr>
                <w:b/>
              </w:rPr>
              <w:lastRenderedPageBreak/>
              <w:t>Thursday</w:t>
            </w:r>
          </w:p>
        </w:tc>
        <w:tc>
          <w:tcPr>
            <w:tcW w:w="2880" w:type="dxa"/>
          </w:tcPr>
          <w:p w:rsidR="00173F86" w:rsidRDefault="003B47DA">
            <w:r>
              <w:rPr>
                <w:b/>
              </w:rPr>
              <w:t xml:space="preserve">Topic: </w:t>
            </w:r>
            <w:r>
              <w:t>Using Base Ten Understanding to do Mental Multiplication</w:t>
            </w:r>
          </w:p>
          <w:p w:rsidR="00173F86" w:rsidRDefault="003B47DA">
            <w:pPr>
              <w:rPr>
                <w:color w:val="373737"/>
                <w:sz w:val="18"/>
                <w:szCs w:val="18"/>
              </w:rPr>
            </w:pPr>
            <w:r>
              <w:rPr>
                <w:b/>
              </w:rPr>
              <w:t xml:space="preserve">Standard: </w:t>
            </w:r>
            <w:hyperlink r:id="rId9">
              <w:r>
                <w:rPr>
                  <w:color w:val="373737"/>
                  <w:sz w:val="18"/>
                  <w:szCs w:val="18"/>
                </w:rPr>
                <w:t>CCSS.MATH.CONTENT.3.NBT.A.3</w:t>
              </w:r>
            </w:hyperlink>
          </w:p>
          <w:p w:rsidR="00173F86" w:rsidRDefault="003B47DA">
            <w:r>
              <w:rPr>
                <w:color w:val="202020"/>
                <w:sz w:val="25"/>
                <w:szCs w:val="25"/>
              </w:rPr>
              <w:t>Multiply one-digit whole numbers by multiples of 10 in the range 10-90 (e.g., 9 × 80, 5 × 60) using strategies based on place value and properties of operations.</w:t>
            </w:r>
          </w:p>
        </w:tc>
        <w:tc>
          <w:tcPr>
            <w:tcW w:w="2457" w:type="dxa"/>
          </w:tcPr>
          <w:p w:rsidR="00173F86" w:rsidRDefault="003B47DA">
            <w:r>
              <w:t>Students will use base ten understanding to write two-digit benchmark numbers as a single digi</w:t>
            </w:r>
            <w:r>
              <w:t>t number with a tens place value as the unit in order to do some quick mental math</w:t>
            </w:r>
          </w:p>
          <w:p w:rsidR="00173F86" w:rsidRDefault="00173F86"/>
        </w:tc>
        <w:tc>
          <w:tcPr>
            <w:tcW w:w="3393" w:type="dxa"/>
          </w:tcPr>
          <w:p w:rsidR="00173F86" w:rsidRDefault="003B47DA">
            <w:r>
              <w:t>Students will watch a short instructional video on Khan Academy and then complete a short assessment in google forms demonstrating their understanding of using base ten uni</w:t>
            </w:r>
            <w:r>
              <w:t>ts and their multiplication tables to mentally compute products</w:t>
            </w:r>
          </w:p>
        </w:tc>
        <w:tc>
          <w:tcPr>
            <w:tcW w:w="1800" w:type="dxa"/>
          </w:tcPr>
          <w:p w:rsidR="00173F86" w:rsidRDefault="00173F86"/>
        </w:tc>
        <w:tc>
          <w:tcPr>
            <w:tcW w:w="1800" w:type="dxa"/>
          </w:tcPr>
          <w:p w:rsidR="00173F86" w:rsidRDefault="003B47DA">
            <w:r>
              <w:t>Students will complete an independent assessment in google forms.  Students should score a 75% or higher (¾ correct).Those who do not will receive one-on-one intervention via Zoom.</w:t>
            </w:r>
          </w:p>
        </w:tc>
      </w:tr>
      <w:tr w:rsidR="00173F86">
        <w:tc>
          <w:tcPr>
            <w:tcW w:w="1548" w:type="dxa"/>
          </w:tcPr>
          <w:p w:rsidR="00173F86" w:rsidRDefault="003B47D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0" w:type="dxa"/>
          </w:tcPr>
          <w:p w:rsidR="00173F86" w:rsidRDefault="003B47DA">
            <w:r>
              <w:t>To</w:t>
            </w:r>
            <w:r>
              <w:t>pic: Reviewing the Week’s Multiplication Topics</w:t>
            </w:r>
          </w:p>
          <w:p w:rsidR="00173F86" w:rsidRDefault="003B47DA">
            <w:r>
              <w:t>Standards:</w:t>
            </w:r>
          </w:p>
          <w:p w:rsidR="00173F86" w:rsidRDefault="003B47DA">
            <w:pPr>
              <w:rPr>
                <w:color w:val="373737"/>
                <w:sz w:val="18"/>
                <w:szCs w:val="18"/>
              </w:rPr>
            </w:pPr>
            <w:hyperlink r:id="rId10">
              <w:r>
                <w:rPr>
                  <w:color w:val="373737"/>
                  <w:sz w:val="18"/>
                  <w:szCs w:val="18"/>
                </w:rPr>
                <w:t>CCSS.MATH.CONTENT.3.NBT.A.3</w:t>
              </w:r>
            </w:hyperlink>
          </w:p>
          <w:p w:rsidR="00173F86" w:rsidRDefault="003B47DA">
            <w:pPr>
              <w:rPr>
                <w:color w:val="202020"/>
                <w:sz w:val="25"/>
                <w:szCs w:val="25"/>
              </w:rPr>
            </w:pPr>
            <w:r>
              <w:rPr>
                <w:color w:val="202020"/>
                <w:sz w:val="25"/>
                <w:szCs w:val="25"/>
              </w:rPr>
              <w:lastRenderedPageBreak/>
              <w:t>Multiply one-digit whole numbers by multiples of 10 in the range 10-90 (e.g., 9 × 80, 5 × 60) using strategies based on place value and properties of operations.</w:t>
            </w:r>
          </w:p>
          <w:p w:rsidR="00173F86" w:rsidRDefault="00173F86">
            <w:pPr>
              <w:rPr>
                <w:color w:val="202020"/>
                <w:sz w:val="25"/>
                <w:szCs w:val="25"/>
              </w:rPr>
            </w:pPr>
          </w:p>
          <w:p w:rsidR="00173F86" w:rsidRDefault="003B47DA">
            <w:pPr>
              <w:rPr>
                <w:color w:val="373737"/>
                <w:sz w:val="18"/>
                <w:szCs w:val="18"/>
              </w:rPr>
            </w:pPr>
            <w:hyperlink r:id="rId11">
              <w:r>
                <w:rPr>
                  <w:color w:val="373737"/>
                  <w:sz w:val="18"/>
                  <w:szCs w:val="18"/>
                </w:rPr>
                <w:t>CCSS.MATH.CONTENT.3.OA</w:t>
              </w:r>
              <w:r>
                <w:rPr>
                  <w:color w:val="373737"/>
                  <w:sz w:val="18"/>
                  <w:szCs w:val="18"/>
                </w:rPr>
                <w:t>.B.5</w:t>
              </w:r>
            </w:hyperlink>
          </w:p>
          <w:p w:rsidR="00173F86" w:rsidRDefault="003B47DA">
            <w:pPr>
              <w:rPr>
                <w:color w:val="202020"/>
                <w:sz w:val="25"/>
                <w:szCs w:val="25"/>
              </w:rPr>
            </w:pPr>
            <w:r>
              <w:rPr>
                <w:color w:val="202020"/>
                <w:sz w:val="25"/>
                <w:szCs w:val="25"/>
              </w:rPr>
              <w:t>Apply properties of operations as strategies to multiply and divide.</w:t>
            </w:r>
          </w:p>
          <w:p w:rsidR="00173F86" w:rsidRDefault="00173F86">
            <w:pPr>
              <w:rPr>
                <w:color w:val="202020"/>
                <w:sz w:val="25"/>
                <w:szCs w:val="25"/>
              </w:rPr>
            </w:pPr>
          </w:p>
          <w:p w:rsidR="00173F86" w:rsidRDefault="003B47DA">
            <w:pPr>
              <w:rPr>
                <w:color w:val="373737"/>
                <w:sz w:val="18"/>
                <w:szCs w:val="18"/>
              </w:rPr>
            </w:pPr>
            <w:hyperlink r:id="rId12">
              <w:r>
                <w:rPr>
                  <w:color w:val="373737"/>
                  <w:sz w:val="18"/>
                  <w:szCs w:val="18"/>
                </w:rPr>
                <w:t>CCSS.MATH.CONTENT.3.OA.A.3</w:t>
              </w:r>
            </w:hyperlink>
          </w:p>
          <w:p w:rsidR="00173F86" w:rsidRDefault="003B47DA">
            <w:pPr>
              <w:rPr>
                <w:color w:val="202020"/>
                <w:sz w:val="25"/>
                <w:szCs w:val="25"/>
              </w:rPr>
            </w:pPr>
            <w:r>
              <w:rPr>
                <w:color w:val="202020"/>
                <w:sz w:val="25"/>
                <w:szCs w:val="25"/>
              </w:rPr>
              <w:t>Use multiplication and division within 100 to solve word problems in situations inv</w:t>
            </w:r>
            <w:r>
              <w:rPr>
                <w:color w:val="202020"/>
                <w:sz w:val="25"/>
                <w:szCs w:val="25"/>
              </w:rPr>
              <w:t>olving equal groups, arrays, and measurement quantities, e.g., by using drawings and equations with a symbol for the unknown number to represent the problem.</w:t>
            </w:r>
          </w:p>
          <w:p w:rsidR="00173F86" w:rsidRDefault="00173F86">
            <w:pPr>
              <w:rPr>
                <w:color w:val="202020"/>
                <w:sz w:val="25"/>
                <w:szCs w:val="25"/>
              </w:rPr>
            </w:pPr>
          </w:p>
          <w:p w:rsidR="00173F86" w:rsidRDefault="003B47DA">
            <w:pPr>
              <w:rPr>
                <w:color w:val="373737"/>
                <w:sz w:val="18"/>
                <w:szCs w:val="18"/>
              </w:rPr>
            </w:pPr>
            <w:r>
              <w:rPr>
                <w:b/>
              </w:rPr>
              <w:t>Standard:</w:t>
            </w:r>
            <w:hyperlink r:id="rId13">
              <w:r>
                <w:rPr>
                  <w:color w:val="373737"/>
                  <w:sz w:val="18"/>
                  <w:szCs w:val="18"/>
                </w:rPr>
                <w:t>CCSS.MATH.CONTENT</w:t>
              </w:r>
              <w:r>
                <w:rPr>
                  <w:color w:val="373737"/>
                  <w:sz w:val="18"/>
                  <w:szCs w:val="18"/>
                </w:rPr>
                <w:t>.3.OA.A.1</w:t>
              </w:r>
            </w:hyperlink>
          </w:p>
          <w:p w:rsidR="00173F86" w:rsidRDefault="003B47DA">
            <w:pPr>
              <w:rPr>
                <w:color w:val="202020"/>
                <w:sz w:val="25"/>
                <w:szCs w:val="25"/>
              </w:rPr>
            </w:pPr>
            <w:r>
              <w:rPr>
                <w:color w:val="202020"/>
                <w:sz w:val="25"/>
                <w:szCs w:val="25"/>
              </w:rPr>
              <w:t xml:space="preserve">Interpret products of whole numbers, e.g., </w:t>
            </w:r>
            <w:r>
              <w:rPr>
                <w:color w:val="202020"/>
                <w:sz w:val="25"/>
                <w:szCs w:val="25"/>
              </w:rPr>
              <w:lastRenderedPageBreak/>
              <w:t xml:space="preserve">interpret 5 × 7 as the total number of objects in 5 groups of 7 objects each. </w:t>
            </w:r>
          </w:p>
          <w:p w:rsidR="00173F86" w:rsidRDefault="00173F86">
            <w:pPr>
              <w:rPr>
                <w:color w:val="202020"/>
                <w:sz w:val="25"/>
                <w:szCs w:val="25"/>
              </w:rPr>
            </w:pPr>
          </w:p>
        </w:tc>
        <w:tc>
          <w:tcPr>
            <w:tcW w:w="2457" w:type="dxa"/>
          </w:tcPr>
          <w:p w:rsidR="00173F86" w:rsidRDefault="003B47DA">
            <w:r>
              <w:lastRenderedPageBreak/>
              <w:t xml:space="preserve">Students will demonstrate a comprehensive understanding of the </w:t>
            </w:r>
            <w:r>
              <w:lastRenderedPageBreak/>
              <w:t>week’s multiplication strategies</w:t>
            </w:r>
          </w:p>
        </w:tc>
        <w:tc>
          <w:tcPr>
            <w:tcW w:w="3393" w:type="dxa"/>
          </w:tcPr>
          <w:p w:rsidR="00173F86" w:rsidRDefault="003B47DA">
            <w:r>
              <w:lastRenderedPageBreak/>
              <w:t xml:space="preserve">The teacher will conduct a </w:t>
            </w:r>
            <w:r>
              <w:t>live zoom session where she completes a review sheet with the students.</w:t>
            </w:r>
          </w:p>
        </w:tc>
        <w:tc>
          <w:tcPr>
            <w:tcW w:w="1800" w:type="dxa"/>
          </w:tcPr>
          <w:p w:rsidR="00173F86" w:rsidRDefault="003B47DA">
            <w:r>
              <w:t xml:space="preserve">The teacher will be monitoring student participation and frequently </w:t>
            </w:r>
            <w:r>
              <w:lastRenderedPageBreak/>
              <w:t>ask them to hit the raise their hand button in zoom to indicate that they understand the problem being investigated.</w:t>
            </w:r>
            <w:r>
              <w:t xml:space="preserve">  Before moving on to the next problem in the review sheet, the teacher will make sure that 80% of the class expresses understanding.  For those students not expressing understanding, the teacher will conduct separate, one-on-one intervention during anothe</w:t>
            </w:r>
            <w:r>
              <w:t>r Zoom session,</w:t>
            </w:r>
          </w:p>
        </w:tc>
        <w:tc>
          <w:tcPr>
            <w:tcW w:w="1800" w:type="dxa"/>
          </w:tcPr>
          <w:p w:rsidR="00173F86" w:rsidRDefault="00173F86"/>
        </w:tc>
      </w:tr>
    </w:tbl>
    <w:p w:rsidR="00173F86" w:rsidRDefault="00173F86"/>
    <w:sectPr w:rsidR="00173F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A" w:rsidRDefault="003B47DA">
      <w:r>
        <w:separator/>
      </w:r>
    </w:p>
  </w:endnote>
  <w:endnote w:type="continuationSeparator" w:id="0">
    <w:p w:rsidR="003B47DA" w:rsidRDefault="003B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9" w:rsidRDefault="007E7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86" w:rsidRDefault="003B47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E7229">
      <w:rPr>
        <w:color w:val="000000"/>
      </w:rPr>
      <w:fldChar w:fldCharType="separate"/>
    </w:r>
    <w:r w:rsidR="007E722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7E7229">
      <w:rPr>
        <w:color w:val="000000"/>
      </w:rPr>
      <w:fldChar w:fldCharType="separate"/>
    </w:r>
    <w:r w:rsidR="007E7229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9" w:rsidRDefault="007E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A" w:rsidRDefault="003B47DA">
      <w:r>
        <w:separator/>
      </w:r>
    </w:p>
  </w:footnote>
  <w:footnote w:type="continuationSeparator" w:id="0">
    <w:p w:rsidR="003B47DA" w:rsidRDefault="003B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9" w:rsidRDefault="007E7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86" w:rsidRDefault="007E72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860"/>
      </w:tabs>
      <w:rPr>
        <w:color w:val="000000"/>
      </w:rPr>
    </w:pPr>
    <w:r>
      <w:rPr>
        <w:color w:val="000000"/>
      </w:rPr>
      <w:t xml:space="preserve">Teacher: </w:t>
    </w:r>
    <w:bookmarkStart w:id="1" w:name="_GoBack"/>
    <w:bookmarkEnd w:id="1"/>
    <w:r w:rsidR="003B47DA">
      <w:rPr>
        <w:color w:val="000000"/>
        <w:u w:val="single"/>
      </w:rPr>
      <w:t>Dr. Rook</w:t>
    </w:r>
    <w:r w:rsidR="003B47DA">
      <w:rPr>
        <w:u w:val="single"/>
      </w:rPr>
      <w:tab/>
    </w:r>
    <w:r w:rsidR="003B47DA">
      <w:rPr>
        <w:color w:val="000000"/>
      </w:rPr>
      <w:tab/>
      <w:t>Grade Level</w:t>
    </w:r>
    <w:r w:rsidR="003B47DA">
      <w:t xml:space="preserve">: </w:t>
    </w:r>
    <w:r w:rsidR="003B47DA">
      <w:rPr>
        <w:u w:val="single"/>
      </w:rPr>
      <w:t>3</w:t>
    </w:r>
    <w:r w:rsidR="003B47DA">
      <w:rPr>
        <w:color w:val="000000"/>
      </w:rPr>
      <w:tab/>
    </w:r>
    <w:r w:rsidR="003B47DA">
      <w:rPr>
        <w:color w:val="000000"/>
      </w:rPr>
      <w:tab/>
      <w:t xml:space="preserve">Subject: </w:t>
    </w:r>
    <w:r w:rsidR="003B47DA">
      <w:rPr>
        <w:u w:val="single"/>
      </w:rPr>
      <w:t>Math</w:t>
    </w:r>
    <w:r w:rsidR="003B47DA">
      <w:rPr>
        <w:color w:val="000000"/>
        <w:u w:val="single"/>
      </w:rPr>
      <w:tab/>
    </w:r>
    <w:r w:rsidR="003B47DA">
      <w:rPr>
        <w:color w:val="000000"/>
        <w:u w:val="single"/>
      </w:rPr>
      <w:tab/>
    </w:r>
    <w:r w:rsidR="003B47DA">
      <w:rPr>
        <w:color w:val="000000"/>
      </w:rPr>
      <w:tab/>
      <w:t xml:space="preserve"> </w:t>
    </w:r>
    <w:r w:rsidR="003B47DA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9" w:rsidRDefault="007E7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6"/>
    <w:rsid w:val="00173F86"/>
    <w:rsid w:val="003B47DA"/>
    <w:rsid w:val="007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6D091"/>
  <w15:docId w15:val="{FADADAB0-C4A2-4BEC-BA58-6A84397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29"/>
  </w:style>
  <w:style w:type="paragraph" w:styleId="Footer">
    <w:name w:val="footer"/>
    <w:basedOn w:val="Normal"/>
    <w:link w:val="FooterChar"/>
    <w:uiPriority w:val="99"/>
    <w:unhideWhenUsed/>
    <w:rsid w:val="007E7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3/OA/B/5/" TargetMode="External"/><Relationship Id="rId13" Type="http://schemas.openxmlformats.org/officeDocument/2006/relationships/hyperlink" Target="http://www.corestandards.org/Math/Content/3/OA/A/1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restandards.org/Math/Content/3/OA/A/3/" TargetMode="External"/><Relationship Id="rId12" Type="http://schemas.openxmlformats.org/officeDocument/2006/relationships/hyperlink" Target="http://www.corestandards.org/Math/Content/3/OA/A/3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3/OA/A/1/" TargetMode="External"/><Relationship Id="rId11" Type="http://schemas.openxmlformats.org/officeDocument/2006/relationships/hyperlink" Target="http://www.corestandards.org/Math/Content/3/OA/B/5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corestandards.org/Math/Content/3/NBT/A/3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Math/Content/3/NBT/A/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Rook</dc:creator>
  <cp:lastModifiedBy>Rebecca Rook</cp:lastModifiedBy>
  <cp:revision>2</cp:revision>
  <dcterms:created xsi:type="dcterms:W3CDTF">2020-09-08T15:55:00Z</dcterms:created>
  <dcterms:modified xsi:type="dcterms:W3CDTF">2020-09-08T15:55:00Z</dcterms:modified>
</cp:coreProperties>
</file>